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6B73" w14:textId="2BD5AA84" w:rsidR="00A40E0E" w:rsidRPr="00A40E0E" w:rsidRDefault="00A40E0E" w:rsidP="00A40E0E">
      <w:pPr>
        <w:rPr>
          <w:b/>
          <w:bCs/>
        </w:rPr>
      </w:pPr>
      <w:r w:rsidRPr="00A40E0E">
        <w:rPr>
          <w:b/>
          <w:bCs/>
        </w:rPr>
        <w:t>Membership Engagement Policy for AWOBA</w:t>
      </w:r>
    </w:p>
    <w:p w14:paraId="1BF6C018" w14:textId="77777777" w:rsidR="00A40E0E" w:rsidRPr="00A40E0E" w:rsidRDefault="00A40E0E" w:rsidP="00A40E0E">
      <w:pPr>
        <w:rPr>
          <w:b/>
          <w:bCs/>
        </w:rPr>
      </w:pPr>
      <w:r w:rsidRPr="00A40E0E">
        <w:rPr>
          <w:b/>
          <w:bCs/>
        </w:rPr>
        <w:t>Purpose</w:t>
      </w:r>
    </w:p>
    <w:p w14:paraId="64341DBA" w14:textId="77777777" w:rsidR="00A40E0E" w:rsidRPr="00A40E0E" w:rsidRDefault="00A40E0E" w:rsidP="00A40E0E">
      <w:r w:rsidRPr="00A40E0E">
        <w:t>The Membership Engagement Policy of the Allan Wilson Old Boys Association (AWOBA) is designed to foster an inclusive, collaborative, and dynamic environment for all members, ensuring active participation, communication, and support in alignment with AWOBA’s mission. This policy outlines the standards for engagement, communication, and interaction among all members to nurture a thriving alumni community.</w:t>
      </w:r>
    </w:p>
    <w:p w14:paraId="3E654D93" w14:textId="77777777" w:rsidR="00A40E0E" w:rsidRPr="00A40E0E" w:rsidRDefault="00A40E0E" w:rsidP="00A40E0E">
      <w:pPr>
        <w:rPr>
          <w:b/>
          <w:bCs/>
        </w:rPr>
      </w:pPr>
      <w:r w:rsidRPr="00A40E0E">
        <w:rPr>
          <w:b/>
          <w:bCs/>
        </w:rPr>
        <w:t>Objectives</w:t>
      </w:r>
    </w:p>
    <w:p w14:paraId="4F5DD48C" w14:textId="77777777" w:rsidR="00A40E0E" w:rsidRPr="00A40E0E" w:rsidRDefault="00A40E0E" w:rsidP="00A40E0E">
      <w:pPr>
        <w:numPr>
          <w:ilvl w:val="0"/>
          <w:numId w:val="1"/>
        </w:numPr>
      </w:pPr>
      <w:r w:rsidRPr="00A40E0E">
        <w:t>To enhance member involvement in AWOBA's initiatives and activities.</w:t>
      </w:r>
    </w:p>
    <w:p w14:paraId="5DAFD806" w14:textId="77777777" w:rsidR="00A40E0E" w:rsidRPr="00A40E0E" w:rsidRDefault="00A40E0E" w:rsidP="00A40E0E">
      <w:pPr>
        <w:numPr>
          <w:ilvl w:val="0"/>
          <w:numId w:val="1"/>
        </w:numPr>
      </w:pPr>
      <w:r w:rsidRPr="00A40E0E">
        <w:t>To promote clear and effective communication channels within the organization.</w:t>
      </w:r>
    </w:p>
    <w:p w14:paraId="3DFF3DDD" w14:textId="77777777" w:rsidR="00A40E0E" w:rsidRPr="00A40E0E" w:rsidRDefault="00A40E0E" w:rsidP="00A40E0E">
      <w:pPr>
        <w:numPr>
          <w:ilvl w:val="0"/>
          <w:numId w:val="1"/>
        </w:numPr>
      </w:pPr>
      <w:r w:rsidRPr="00A40E0E">
        <w:t>To cultivate a culture of respect, inclusivity, and collaboration among all members.</w:t>
      </w:r>
    </w:p>
    <w:p w14:paraId="03F51F68" w14:textId="77777777" w:rsidR="00A40E0E" w:rsidRPr="00A40E0E" w:rsidRDefault="00A40E0E" w:rsidP="00A40E0E">
      <w:pPr>
        <w:numPr>
          <w:ilvl w:val="0"/>
          <w:numId w:val="1"/>
        </w:numPr>
      </w:pPr>
      <w:r w:rsidRPr="00A40E0E">
        <w:t>To ensure transparency and openness regarding organization activities, decisions, and financial management.</w:t>
      </w:r>
    </w:p>
    <w:p w14:paraId="6DC27D45" w14:textId="77777777" w:rsidR="00A40E0E" w:rsidRPr="00A40E0E" w:rsidRDefault="00A40E0E" w:rsidP="00A40E0E">
      <w:pPr>
        <w:rPr>
          <w:b/>
          <w:bCs/>
        </w:rPr>
      </w:pPr>
      <w:r w:rsidRPr="00A40E0E">
        <w:rPr>
          <w:b/>
          <w:bCs/>
        </w:rPr>
        <w:t>Engagement Guidelines</w:t>
      </w:r>
    </w:p>
    <w:p w14:paraId="594CAB83" w14:textId="77777777" w:rsidR="00A40E0E" w:rsidRPr="00A40E0E" w:rsidRDefault="00A40E0E" w:rsidP="00A40E0E">
      <w:pPr>
        <w:rPr>
          <w:b/>
          <w:bCs/>
        </w:rPr>
      </w:pPr>
      <w:r w:rsidRPr="00A40E0E">
        <w:rPr>
          <w:b/>
          <w:bCs/>
        </w:rPr>
        <w:t>1. Inclusivity and Respect</w:t>
      </w:r>
    </w:p>
    <w:p w14:paraId="6D5CACB5" w14:textId="77777777" w:rsidR="00A40E0E" w:rsidRPr="00A40E0E" w:rsidRDefault="00A40E0E" w:rsidP="00A40E0E">
      <w:pPr>
        <w:numPr>
          <w:ilvl w:val="0"/>
          <w:numId w:val="2"/>
        </w:numPr>
      </w:pPr>
      <w:r w:rsidRPr="00A40E0E">
        <w:t>Every member has the right to be treated with dignity, respect, and fairness. Discrimination of any form is strictly prohibited.</w:t>
      </w:r>
    </w:p>
    <w:p w14:paraId="175AA015" w14:textId="77777777" w:rsidR="00A40E0E" w:rsidRPr="00A40E0E" w:rsidRDefault="00A40E0E" w:rsidP="00A40E0E">
      <w:pPr>
        <w:numPr>
          <w:ilvl w:val="0"/>
          <w:numId w:val="2"/>
        </w:numPr>
      </w:pPr>
      <w:r w:rsidRPr="00A40E0E">
        <w:t>Members are encouraged to actively foster an inclusive environment where all voices and ideas are valued.</w:t>
      </w:r>
    </w:p>
    <w:p w14:paraId="0ABBF0B7" w14:textId="77777777" w:rsidR="00A40E0E" w:rsidRPr="00A40E0E" w:rsidRDefault="00A40E0E" w:rsidP="00A40E0E">
      <w:pPr>
        <w:rPr>
          <w:b/>
          <w:bCs/>
        </w:rPr>
      </w:pPr>
      <w:r w:rsidRPr="00A40E0E">
        <w:rPr>
          <w:b/>
          <w:bCs/>
        </w:rPr>
        <w:t>2. Participation Opportunities</w:t>
      </w:r>
    </w:p>
    <w:p w14:paraId="670E60F6" w14:textId="77777777" w:rsidR="00A40E0E" w:rsidRPr="00A40E0E" w:rsidRDefault="00A40E0E" w:rsidP="00A40E0E">
      <w:pPr>
        <w:numPr>
          <w:ilvl w:val="0"/>
          <w:numId w:val="3"/>
        </w:numPr>
      </w:pPr>
      <w:r w:rsidRPr="00A40E0E">
        <w:t>Regular opportunities shall be provided for members to engage in decision-making processes affecting the organization. This may include:</w:t>
      </w:r>
    </w:p>
    <w:p w14:paraId="2DAABE52" w14:textId="77777777" w:rsidR="00A40E0E" w:rsidRPr="00A40E0E" w:rsidRDefault="00A40E0E" w:rsidP="00A40E0E">
      <w:pPr>
        <w:numPr>
          <w:ilvl w:val="1"/>
          <w:numId w:val="3"/>
        </w:numPr>
      </w:pPr>
      <w:r w:rsidRPr="00A40E0E">
        <w:t>Committee meetings open to all members.</w:t>
      </w:r>
    </w:p>
    <w:p w14:paraId="0A541A6C" w14:textId="77777777" w:rsidR="00A40E0E" w:rsidRPr="00A40E0E" w:rsidRDefault="00A40E0E" w:rsidP="00A40E0E">
      <w:pPr>
        <w:numPr>
          <w:ilvl w:val="1"/>
          <w:numId w:val="3"/>
        </w:numPr>
      </w:pPr>
      <w:r w:rsidRPr="00A40E0E">
        <w:t>Annual general meetings where members can voice opinions and suggestions.</w:t>
      </w:r>
    </w:p>
    <w:p w14:paraId="5786516A" w14:textId="77777777" w:rsidR="00A40E0E" w:rsidRPr="00A40E0E" w:rsidRDefault="00A40E0E" w:rsidP="00A40E0E">
      <w:pPr>
        <w:numPr>
          <w:ilvl w:val="1"/>
          <w:numId w:val="3"/>
        </w:numPr>
      </w:pPr>
      <w:r w:rsidRPr="00A40E0E">
        <w:t>Surveys to gauge member interests and areas of focus for future initiatives.</w:t>
      </w:r>
    </w:p>
    <w:p w14:paraId="56EE217A" w14:textId="77777777" w:rsidR="00A40E0E" w:rsidRPr="00A40E0E" w:rsidRDefault="00A40E0E" w:rsidP="00A40E0E">
      <w:pPr>
        <w:rPr>
          <w:b/>
          <w:bCs/>
        </w:rPr>
      </w:pPr>
      <w:r w:rsidRPr="00A40E0E">
        <w:rPr>
          <w:b/>
          <w:bCs/>
        </w:rPr>
        <w:t>3. Communication</w:t>
      </w:r>
    </w:p>
    <w:p w14:paraId="08873A96" w14:textId="77777777" w:rsidR="00A40E0E" w:rsidRPr="00A40E0E" w:rsidRDefault="00A40E0E" w:rsidP="00A40E0E">
      <w:pPr>
        <w:numPr>
          <w:ilvl w:val="0"/>
          <w:numId w:val="4"/>
        </w:numPr>
      </w:pPr>
      <w:r w:rsidRPr="00A40E0E">
        <w:t>AWOBA will maintain open lines of communication through multiple channels, including:</w:t>
      </w:r>
    </w:p>
    <w:p w14:paraId="46DF4A3C" w14:textId="77777777" w:rsidR="00A40E0E" w:rsidRPr="00A40E0E" w:rsidRDefault="00A40E0E" w:rsidP="00A40E0E">
      <w:pPr>
        <w:numPr>
          <w:ilvl w:val="1"/>
          <w:numId w:val="4"/>
        </w:numPr>
      </w:pPr>
      <w:r w:rsidRPr="00A40E0E">
        <w:t>Regular newsletters to update members on upcoming events, opportunities for involvement, and organizational news.</w:t>
      </w:r>
    </w:p>
    <w:p w14:paraId="7F2FAD0B" w14:textId="77777777" w:rsidR="00A40E0E" w:rsidRPr="00A40E0E" w:rsidRDefault="00A40E0E" w:rsidP="00A40E0E">
      <w:pPr>
        <w:numPr>
          <w:ilvl w:val="1"/>
          <w:numId w:val="4"/>
        </w:numPr>
      </w:pPr>
      <w:r w:rsidRPr="00A40E0E">
        <w:lastRenderedPageBreak/>
        <w:t>Social media groups to facilitate informal interactions and networking.</w:t>
      </w:r>
    </w:p>
    <w:p w14:paraId="630E899D" w14:textId="77777777" w:rsidR="00A40E0E" w:rsidRPr="00A40E0E" w:rsidRDefault="00A40E0E" w:rsidP="00A40E0E">
      <w:pPr>
        <w:numPr>
          <w:ilvl w:val="1"/>
          <w:numId w:val="4"/>
        </w:numPr>
      </w:pPr>
      <w:r w:rsidRPr="00A40E0E">
        <w:t>A dedicated section on the website for resources, discussion forums, and feedback submission.</w:t>
      </w:r>
    </w:p>
    <w:p w14:paraId="3FC22760" w14:textId="77777777" w:rsidR="00A40E0E" w:rsidRPr="00A40E0E" w:rsidRDefault="00A40E0E" w:rsidP="00A40E0E">
      <w:pPr>
        <w:rPr>
          <w:b/>
          <w:bCs/>
        </w:rPr>
      </w:pPr>
      <w:r w:rsidRPr="00A40E0E">
        <w:rPr>
          <w:b/>
          <w:bCs/>
        </w:rPr>
        <w:t>4. Feedback Mechanism</w:t>
      </w:r>
    </w:p>
    <w:p w14:paraId="166D5177" w14:textId="77777777" w:rsidR="00A40E0E" w:rsidRPr="00A40E0E" w:rsidRDefault="00A40E0E" w:rsidP="00A40E0E">
      <w:pPr>
        <w:numPr>
          <w:ilvl w:val="0"/>
          <w:numId w:val="5"/>
        </w:numPr>
      </w:pPr>
      <w:r w:rsidRPr="00A40E0E">
        <w:t>Feedback from members is encouraged to enhance the association's operations and initiatives. Members can provide suggestions through:</w:t>
      </w:r>
    </w:p>
    <w:p w14:paraId="7ADAEF8F" w14:textId="77777777" w:rsidR="00A40E0E" w:rsidRPr="00A40E0E" w:rsidRDefault="00A40E0E" w:rsidP="00A40E0E">
      <w:pPr>
        <w:numPr>
          <w:ilvl w:val="1"/>
          <w:numId w:val="5"/>
        </w:numPr>
      </w:pPr>
      <w:r w:rsidRPr="00A40E0E">
        <w:t>Anonymous surveys conducted bi-annually.</w:t>
      </w:r>
    </w:p>
    <w:p w14:paraId="3C253D08" w14:textId="77777777" w:rsidR="00A40E0E" w:rsidRPr="00A40E0E" w:rsidRDefault="00A40E0E" w:rsidP="00A40E0E">
      <w:pPr>
        <w:numPr>
          <w:ilvl w:val="1"/>
          <w:numId w:val="5"/>
        </w:numPr>
      </w:pPr>
      <w:r w:rsidRPr="00A40E0E">
        <w:t>Direct communication with committee members or the Central Committee.</w:t>
      </w:r>
    </w:p>
    <w:p w14:paraId="7BA32DF3" w14:textId="77777777" w:rsidR="00A40E0E" w:rsidRPr="00A40E0E" w:rsidRDefault="00A40E0E" w:rsidP="00A40E0E">
      <w:pPr>
        <w:numPr>
          <w:ilvl w:val="1"/>
          <w:numId w:val="5"/>
        </w:numPr>
      </w:pPr>
      <w:r w:rsidRPr="00A40E0E">
        <w:t>Participation in focus groups regarding specific issues or events.</w:t>
      </w:r>
    </w:p>
    <w:p w14:paraId="3E26BF82" w14:textId="77777777" w:rsidR="00A40E0E" w:rsidRPr="00A40E0E" w:rsidRDefault="00A40E0E" w:rsidP="00A40E0E">
      <w:pPr>
        <w:rPr>
          <w:b/>
          <w:bCs/>
        </w:rPr>
      </w:pPr>
      <w:r w:rsidRPr="00A40E0E">
        <w:rPr>
          <w:b/>
          <w:bCs/>
        </w:rPr>
        <w:t>5. Mentor and Support Framework</w:t>
      </w:r>
    </w:p>
    <w:p w14:paraId="6F8DBE5B" w14:textId="77777777" w:rsidR="00A40E0E" w:rsidRPr="00A40E0E" w:rsidRDefault="00A40E0E" w:rsidP="00A40E0E">
      <w:pPr>
        <w:numPr>
          <w:ilvl w:val="0"/>
          <w:numId w:val="6"/>
        </w:numPr>
      </w:pPr>
      <w:r w:rsidRPr="00A40E0E">
        <w:t>AWOBA aims to create mentorship opportunities where experienced alumni can offer guidance and support to other members and current students.</w:t>
      </w:r>
    </w:p>
    <w:p w14:paraId="2BCCAAFC" w14:textId="77777777" w:rsidR="00A40E0E" w:rsidRPr="00A40E0E" w:rsidRDefault="00A40E0E" w:rsidP="00A40E0E">
      <w:pPr>
        <w:numPr>
          <w:ilvl w:val="0"/>
          <w:numId w:val="6"/>
        </w:numPr>
      </w:pPr>
      <w:r w:rsidRPr="00A40E0E">
        <w:t>Support services shall be accessible to assist members in fulfilling their responsibilities, including assistance with event organization or mentorship pairing.</w:t>
      </w:r>
    </w:p>
    <w:p w14:paraId="65C85E2F" w14:textId="77777777" w:rsidR="00A40E0E" w:rsidRPr="00A40E0E" w:rsidRDefault="00A40E0E" w:rsidP="00A40E0E">
      <w:pPr>
        <w:rPr>
          <w:b/>
          <w:bCs/>
        </w:rPr>
      </w:pPr>
      <w:r w:rsidRPr="00A40E0E">
        <w:rPr>
          <w:b/>
          <w:bCs/>
        </w:rPr>
        <w:t>6. Active Participation and Accountability</w:t>
      </w:r>
    </w:p>
    <w:p w14:paraId="52D22CB4" w14:textId="77777777" w:rsidR="00A40E0E" w:rsidRPr="00A40E0E" w:rsidRDefault="00A40E0E" w:rsidP="00A40E0E">
      <w:pPr>
        <w:numPr>
          <w:ilvl w:val="0"/>
          <w:numId w:val="7"/>
        </w:numPr>
      </w:pPr>
      <w:r w:rsidRPr="00A40E0E">
        <w:t>All members are expected to take responsibility for their engagement with the organization:</w:t>
      </w:r>
    </w:p>
    <w:p w14:paraId="6409EA5A" w14:textId="77777777" w:rsidR="00A40E0E" w:rsidRPr="00A40E0E" w:rsidRDefault="00A40E0E" w:rsidP="00A40E0E">
      <w:pPr>
        <w:numPr>
          <w:ilvl w:val="1"/>
          <w:numId w:val="7"/>
        </w:numPr>
      </w:pPr>
      <w:r w:rsidRPr="00A40E0E">
        <w:t>Attend meetings and events consistently and contribute actively.</w:t>
      </w:r>
    </w:p>
    <w:p w14:paraId="6B706D4A" w14:textId="77777777" w:rsidR="00A40E0E" w:rsidRPr="00A40E0E" w:rsidRDefault="00A40E0E" w:rsidP="00A40E0E">
      <w:pPr>
        <w:numPr>
          <w:ilvl w:val="1"/>
          <w:numId w:val="7"/>
        </w:numPr>
      </w:pPr>
      <w:r w:rsidRPr="00A40E0E">
        <w:t>Respect fellow members’ opinions and engage in constructive dialogue.</w:t>
      </w:r>
    </w:p>
    <w:p w14:paraId="531D8D9E" w14:textId="77777777" w:rsidR="00A40E0E" w:rsidRPr="00A40E0E" w:rsidRDefault="00A40E0E" w:rsidP="00A40E0E">
      <w:pPr>
        <w:numPr>
          <w:ilvl w:val="1"/>
          <w:numId w:val="7"/>
        </w:numPr>
      </w:pPr>
      <w:r w:rsidRPr="00A40E0E">
        <w:t>Uphold the values of AWOBA by participating in initiatives that align with AWOBA’s mission and objectives.</w:t>
      </w:r>
    </w:p>
    <w:p w14:paraId="2FCEC93B" w14:textId="77777777" w:rsidR="00A40E0E" w:rsidRPr="00A40E0E" w:rsidRDefault="00A40E0E" w:rsidP="00A40E0E">
      <w:pPr>
        <w:rPr>
          <w:b/>
          <w:bCs/>
        </w:rPr>
      </w:pPr>
      <w:r w:rsidRPr="00A40E0E">
        <w:rPr>
          <w:b/>
          <w:bCs/>
        </w:rPr>
        <w:t>7. Membership Retention and Re-Engagement</w:t>
      </w:r>
    </w:p>
    <w:p w14:paraId="2B0AA651" w14:textId="77777777" w:rsidR="00A40E0E" w:rsidRPr="00A40E0E" w:rsidRDefault="00A40E0E" w:rsidP="00A40E0E">
      <w:pPr>
        <w:numPr>
          <w:ilvl w:val="0"/>
          <w:numId w:val="8"/>
        </w:numPr>
      </w:pPr>
      <w:r w:rsidRPr="00A40E0E">
        <w:t>Strategies will be implemented to retain and engage members who have become inactive, including:</w:t>
      </w:r>
    </w:p>
    <w:p w14:paraId="529B28A6" w14:textId="77777777" w:rsidR="00A40E0E" w:rsidRPr="00A40E0E" w:rsidRDefault="00A40E0E" w:rsidP="00A40E0E">
      <w:pPr>
        <w:numPr>
          <w:ilvl w:val="1"/>
          <w:numId w:val="8"/>
        </w:numPr>
      </w:pPr>
      <w:r w:rsidRPr="00A40E0E">
        <w:t>Re-engagement campaigns to solicit feedback and interest in upcoming activities.</w:t>
      </w:r>
    </w:p>
    <w:p w14:paraId="25733D20" w14:textId="77777777" w:rsidR="00A40E0E" w:rsidRPr="00A40E0E" w:rsidRDefault="00A40E0E" w:rsidP="00A40E0E">
      <w:pPr>
        <w:numPr>
          <w:ilvl w:val="1"/>
          <w:numId w:val="8"/>
        </w:numPr>
      </w:pPr>
      <w:r w:rsidRPr="00A40E0E">
        <w:t>Personal outreach to check on members who may not have renewed their membership.</w:t>
      </w:r>
    </w:p>
    <w:p w14:paraId="50FCBFC7" w14:textId="77777777" w:rsidR="00A40E0E" w:rsidRPr="00A40E0E" w:rsidRDefault="00A40E0E" w:rsidP="00A40E0E">
      <w:pPr>
        <w:rPr>
          <w:b/>
          <w:bCs/>
        </w:rPr>
      </w:pPr>
      <w:r w:rsidRPr="00A40E0E">
        <w:rPr>
          <w:b/>
          <w:bCs/>
        </w:rPr>
        <w:t>8. Community Initiatives</w:t>
      </w:r>
    </w:p>
    <w:p w14:paraId="0B561641" w14:textId="77777777" w:rsidR="00A40E0E" w:rsidRPr="00A40E0E" w:rsidRDefault="00A40E0E" w:rsidP="00A40E0E">
      <w:pPr>
        <w:numPr>
          <w:ilvl w:val="0"/>
          <w:numId w:val="9"/>
        </w:numPr>
      </w:pPr>
      <w:r w:rsidRPr="00A40E0E">
        <w:lastRenderedPageBreak/>
        <w:t>Members shall be encouraged to initiate and lead community-driven projects, with support from AWOBA committees. This could include fundraising, awareness campaigns, or partnership opportunities with local businesses and organizations.</w:t>
      </w:r>
    </w:p>
    <w:p w14:paraId="00A070BE" w14:textId="77777777" w:rsidR="00A40E0E" w:rsidRPr="00A40E0E" w:rsidRDefault="00A40E0E" w:rsidP="00A40E0E">
      <w:pPr>
        <w:rPr>
          <w:b/>
          <w:bCs/>
        </w:rPr>
      </w:pPr>
      <w:r w:rsidRPr="00A40E0E">
        <w:rPr>
          <w:b/>
          <w:bCs/>
        </w:rPr>
        <w:t>9. Transparency and Reporting</w:t>
      </w:r>
    </w:p>
    <w:p w14:paraId="2611D42F" w14:textId="77777777" w:rsidR="00A40E0E" w:rsidRPr="00A40E0E" w:rsidRDefault="00A40E0E" w:rsidP="00A40E0E">
      <w:pPr>
        <w:numPr>
          <w:ilvl w:val="0"/>
          <w:numId w:val="10"/>
        </w:numPr>
      </w:pPr>
      <w:r w:rsidRPr="00A40E0E">
        <w:t>AWOBA will provide clear and timely reports on membership dues, financial management, and project updates to ensure members are informed about the organization’s status and operations.</w:t>
      </w:r>
    </w:p>
    <w:p w14:paraId="1505DA88" w14:textId="77777777" w:rsidR="00A40E0E" w:rsidRPr="00A40E0E" w:rsidRDefault="00A40E0E" w:rsidP="00A40E0E">
      <w:pPr>
        <w:rPr>
          <w:b/>
          <w:bCs/>
        </w:rPr>
      </w:pPr>
      <w:r w:rsidRPr="00A40E0E">
        <w:rPr>
          <w:b/>
          <w:bCs/>
        </w:rPr>
        <w:t>Implementation</w:t>
      </w:r>
    </w:p>
    <w:p w14:paraId="1C9D4F04" w14:textId="77777777" w:rsidR="00A40E0E" w:rsidRPr="00A40E0E" w:rsidRDefault="00A40E0E" w:rsidP="00A40E0E">
      <w:r w:rsidRPr="00A40E0E">
        <w:t>This Membership Engagement Policy shall take effect immediately upon approval by the Central Committee of AWOBA. All committees are responsible for ensuring that their activities and initiatives align with this policy, and members will be encouraged to provide feedback for its continuous improvement.</w:t>
      </w:r>
    </w:p>
    <w:p w14:paraId="59ECFFBE" w14:textId="77777777" w:rsidR="00A40E0E" w:rsidRPr="00A40E0E" w:rsidRDefault="00A40E0E" w:rsidP="00A40E0E">
      <w:pPr>
        <w:rPr>
          <w:b/>
          <w:bCs/>
        </w:rPr>
      </w:pPr>
      <w:r w:rsidRPr="00A40E0E">
        <w:rPr>
          <w:b/>
          <w:bCs/>
        </w:rPr>
        <w:t>Conclusion</w:t>
      </w:r>
    </w:p>
    <w:p w14:paraId="741BEF74" w14:textId="77777777" w:rsidR="00A40E0E" w:rsidRPr="00A40E0E" w:rsidRDefault="00A40E0E" w:rsidP="00A40E0E">
      <w:r w:rsidRPr="00A40E0E">
        <w:t>AWOBA is committed to nurturing a vibrant, engaged community of members who collectively contribute to the advancement and welfare of Allan Wilson Technical Boys High School. Through this Membership Engagement Policy, we aim to create an environment where alumni feel connected, empowered, and inspired to give back, fostering a lasting legacy for future generations.</w:t>
      </w:r>
    </w:p>
    <w:p w14:paraId="036620AF" w14:textId="77777777" w:rsidR="00A40E0E" w:rsidRDefault="00A40E0E"/>
    <w:sectPr w:rsidR="00A40E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5FA4"/>
    <w:multiLevelType w:val="multilevel"/>
    <w:tmpl w:val="C75C8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829DE"/>
    <w:multiLevelType w:val="multilevel"/>
    <w:tmpl w:val="BCC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24011"/>
    <w:multiLevelType w:val="multilevel"/>
    <w:tmpl w:val="3E769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A4297"/>
    <w:multiLevelType w:val="multilevel"/>
    <w:tmpl w:val="C4A2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B631D"/>
    <w:multiLevelType w:val="multilevel"/>
    <w:tmpl w:val="4C1C5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869B0"/>
    <w:multiLevelType w:val="multilevel"/>
    <w:tmpl w:val="9278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9128B"/>
    <w:multiLevelType w:val="multilevel"/>
    <w:tmpl w:val="3C16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37448"/>
    <w:multiLevelType w:val="multilevel"/>
    <w:tmpl w:val="883CE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3481B"/>
    <w:multiLevelType w:val="multilevel"/>
    <w:tmpl w:val="D84C5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E20B50"/>
    <w:multiLevelType w:val="multilevel"/>
    <w:tmpl w:val="69E4E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4757558">
    <w:abstractNumId w:val="9"/>
  </w:num>
  <w:num w:numId="2" w16cid:durableId="747075323">
    <w:abstractNumId w:val="6"/>
  </w:num>
  <w:num w:numId="3" w16cid:durableId="1701708300">
    <w:abstractNumId w:val="7"/>
  </w:num>
  <w:num w:numId="4" w16cid:durableId="1900282545">
    <w:abstractNumId w:val="2"/>
  </w:num>
  <w:num w:numId="5" w16cid:durableId="824049718">
    <w:abstractNumId w:val="8"/>
  </w:num>
  <w:num w:numId="6" w16cid:durableId="1254316239">
    <w:abstractNumId w:val="5"/>
  </w:num>
  <w:num w:numId="7" w16cid:durableId="333190338">
    <w:abstractNumId w:val="4"/>
  </w:num>
  <w:num w:numId="8" w16cid:durableId="1307707810">
    <w:abstractNumId w:val="0"/>
  </w:num>
  <w:num w:numId="9" w16cid:durableId="1096512640">
    <w:abstractNumId w:val="3"/>
  </w:num>
  <w:num w:numId="10" w16cid:durableId="1448889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0E"/>
    <w:rsid w:val="002A5581"/>
    <w:rsid w:val="003E1BD4"/>
    <w:rsid w:val="00584FFA"/>
    <w:rsid w:val="00A40E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5E66"/>
  <w15:chartTrackingRefBased/>
  <w15:docId w15:val="{4A7DB7E3-B173-4DAF-8C30-BE680B76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0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0E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E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E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E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E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E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E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E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E0E"/>
    <w:rPr>
      <w:rFonts w:eastAsiaTheme="majorEastAsia" w:cstheme="majorBidi"/>
      <w:color w:val="272727" w:themeColor="text1" w:themeTint="D8"/>
    </w:rPr>
  </w:style>
  <w:style w:type="paragraph" w:styleId="Title">
    <w:name w:val="Title"/>
    <w:basedOn w:val="Normal"/>
    <w:next w:val="Normal"/>
    <w:link w:val="TitleChar"/>
    <w:uiPriority w:val="10"/>
    <w:qFormat/>
    <w:rsid w:val="00A40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E0E"/>
    <w:pPr>
      <w:spacing w:before="160"/>
      <w:jc w:val="center"/>
    </w:pPr>
    <w:rPr>
      <w:i/>
      <w:iCs/>
      <w:color w:val="404040" w:themeColor="text1" w:themeTint="BF"/>
    </w:rPr>
  </w:style>
  <w:style w:type="character" w:customStyle="1" w:styleId="QuoteChar">
    <w:name w:val="Quote Char"/>
    <w:basedOn w:val="DefaultParagraphFont"/>
    <w:link w:val="Quote"/>
    <w:uiPriority w:val="29"/>
    <w:rsid w:val="00A40E0E"/>
    <w:rPr>
      <w:i/>
      <w:iCs/>
      <w:color w:val="404040" w:themeColor="text1" w:themeTint="BF"/>
    </w:rPr>
  </w:style>
  <w:style w:type="paragraph" w:styleId="ListParagraph">
    <w:name w:val="List Paragraph"/>
    <w:basedOn w:val="Normal"/>
    <w:uiPriority w:val="34"/>
    <w:qFormat/>
    <w:rsid w:val="00A40E0E"/>
    <w:pPr>
      <w:ind w:left="720"/>
      <w:contextualSpacing/>
    </w:pPr>
  </w:style>
  <w:style w:type="character" w:styleId="IntenseEmphasis">
    <w:name w:val="Intense Emphasis"/>
    <w:basedOn w:val="DefaultParagraphFont"/>
    <w:uiPriority w:val="21"/>
    <w:qFormat/>
    <w:rsid w:val="00A40E0E"/>
    <w:rPr>
      <w:i/>
      <w:iCs/>
      <w:color w:val="2F5496" w:themeColor="accent1" w:themeShade="BF"/>
    </w:rPr>
  </w:style>
  <w:style w:type="paragraph" w:styleId="IntenseQuote">
    <w:name w:val="Intense Quote"/>
    <w:basedOn w:val="Normal"/>
    <w:next w:val="Normal"/>
    <w:link w:val="IntenseQuoteChar"/>
    <w:uiPriority w:val="30"/>
    <w:qFormat/>
    <w:rsid w:val="00A40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E0E"/>
    <w:rPr>
      <w:i/>
      <w:iCs/>
      <w:color w:val="2F5496" w:themeColor="accent1" w:themeShade="BF"/>
    </w:rPr>
  </w:style>
  <w:style w:type="character" w:styleId="IntenseReference">
    <w:name w:val="Intense Reference"/>
    <w:basedOn w:val="DefaultParagraphFont"/>
    <w:uiPriority w:val="32"/>
    <w:qFormat/>
    <w:rsid w:val="00A40E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99953">
      <w:bodyDiv w:val="1"/>
      <w:marLeft w:val="0"/>
      <w:marRight w:val="0"/>
      <w:marTop w:val="0"/>
      <w:marBottom w:val="0"/>
      <w:divBdr>
        <w:top w:val="none" w:sz="0" w:space="0" w:color="auto"/>
        <w:left w:val="none" w:sz="0" w:space="0" w:color="auto"/>
        <w:bottom w:val="none" w:sz="0" w:space="0" w:color="auto"/>
        <w:right w:val="none" w:sz="0" w:space="0" w:color="auto"/>
      </w:divBdr>
    </w:div>
    <w:div w:id="90480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Sacha Robinson</cp:lastModifiedBy>
  <cp:revision>2</cp:revision>
  <dcterms:created xsi:type="dcterms:W3CDTF">2025-08-06T04:02:00Z</dcterms:created>
  <dcterms:modified xsi:type="dcterms:W3CDTF">2026-05-08T14:43:00Z</dcterms:modified>
</cp:coreProperties>
</file>